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05E0" w:rsidRPr="00A11CA1" w:rsidRDefault="00660BE6">
      <w:pPr>
        <w:spacing w:line="276" w:lineRule="auto"/>
        <w:jc w:val="right"/>
        <w:rPr>
          <w:b/>
          <w:iCs/>
          <w:sz w:val="24"/>
          <w:szCs w:val="24"/>
        </w:rPr>
      </w:pPr>
      <w:r w:rsidRPr="00A11CA1">
        <w:rPr>
          <w:b/>
          <w:iCs/>
          <w:sz w:val="24"/>
          <w:szCs w:val="24"/>
        </w:rPr>
        <w:t xml:space="preserve">       </w:t>
      </w:r>
    </w:p>
    <w:p w:rsidR="00C905E0" w:rsidRDefault="00660BE6">
      <w:pPr>
        <w:spacing w:line="276" w:lineRule="auto"/>
        <w:jc w:val="right"/>
        <w:rPr>
          <w:b/>
          <w:iCs/>
          <w:sz w:val="24"/>
          <w:szCs w:val="24"/>
        </w:rPr>
      </w:pPr>
      <w:r w:rsidRPr="00A11CA1">
        <w:rPr>
          <w:b/>
          <w:iCs/>
          <w:sz w:val="24"/>
          <w:szCs w:val="24"/>
        </w:rPr>
        <w:t xml:space="preserve"> DECRETO Nº 0</w:t>
      </w:r>
      <w:r w:rsidR="008509FD" w:rsidRPr="00A11CA1">
        <w:rPr>
          <w:b/>
          <w:iCs/>
          <w:sz w:val="24"/>
          <w:szCs w:val="24"/>
        </w:rPr>
        <w:t>71</w:t>
      </w:r>
      <w:r w:rsidRPr="00A11CA1">
        <w:rPr>
          <w:b/>
          <w:iCs/>
          <w:sz w:val="24"/>
          <w:szCs w:val="24"/>
        </w:rPr>
        <w:t xml:space="preserve"> – de </w:t>
      </w:r>
      <w:r w:rsidR="008509FD" w:rsidRPr="00A11CA1">
        <w:rPr>
          <w:b/>
          <w:iCs/>
          <w:sz w:val="24"/>
          <w:szCs w:val="24"/>
        </w:rPr>
        <w:t>25</w:t>
      </w:r>
      <w:r w:rsidRPr="00A11CA1">
        <w:rPr>
          <w:b/>
          <w:iCs/>
          <w:sz w:val="24"/>
          <w:szCs w:val="24"/>
        </w:rPr>
        <w:t xml:space="preserve"> de </w:t>
      </w:r>
      <w:r w:rsidR="008509FD" w:rsidRPr="00A11CA1">
        <w:rPr>
          <w:b/>
          <w:iCs/>
          <w:sz w:val="24"/>
          <w:szCs w:val="24"/>
        </w:rPr>
        <w:t>setembro</w:t>
      </w:r>
      <w:r w:rsidRPr="00A11CA1">
        <w:rPr>
          <w:b/>
          <w:iCs/>
          <w:sz w:val="24"/>
          <w:szCs w:val="24"/>
        </w:rPr>
        <w:t xml:space="preserve"> de 2020</w:t>
      </w:r>
    </w:p>
    <w:p w:rsidR="00A11CA1" w:rsidRPr="00A11CA1" w:rsidRDefault="00A11CA1">
      <w:pPr>
        <w:spacing w:line="276" w:lineRule="auto"/>
        <w:jc w:val="right"/>
        <w:rPr>
          <w:sz w:val="24"/>
          <w:szCs w:val="24"/>
        </w:rPr>
      </w:pPr>
    </w:p>
    <w:p w:rsidR="00C905E0" w:rsidRDefault="00660BE6">
      <w:pPr>
        <w:spacing w:before="144" w:after="60" w:line="276" w:lineRule="auto"/>
        <w:ind w:left="3686"/>
        <w:jc w:val="both"/>
        <w:rPr>
          <w:color w:val="000000"/>
          <w:sz w:val="24"/>
          <w:szCs w:val="24"/>
        </w:rPr>
      </w:pPr>
      <w:r w:rsidRPr="00A11CA1">
        <w:rPr>
          <w:color w:val="000000"/>
          <w:sz w:val="24"/>
          <w:szCs w:val="24"/>
        </w:rPr>
        <w:t>“</w:t>
      </w:r>
      <w:r w:rsidR="008509FD" w:rsidRPr="00A11CA1">
        <w:rPr>
          <w:color w:val="000000"/>
          <w:sz w:val="24"/>
          <w:szCs w:val="24"/>
        </w:rPr>
        <w:t>Dispões sobre normas aplicáveis ao pleito eleitoral no âmbito do município de Ribeirão Grande</w:t>
      </w:r>
      <w:r w:rsidRPr="00A11CA1">
        <w:rPr>
          <w:color w:val="000000"/>
          <w:sz w:val="24"/>
          <w:szCs w:val="24"/>
        </w:rPr>
        <w:t xml:space="preserve">.” </w:t>
      </w:r>
    </w:p>
    <w:p w:rsidR="00A11CA1" w:rsidRPr="00A11CA1" w:rsidRDefault="00A11CA1">
      <w:pPr>
        <w:spacing w:before="144" w:after="60" w:line="276" w:lineRule="auto"/>
        <w:ind w:left="3686"/>
        <w:jc w:val="both"/>
        <w:rPr>
          <w:color w:val="000000"/>
          <w:sz w:val="24"/>
          <w:szCs w:val="24"/>
        </w:rPr>
      </w:pPr>
    </w:p>
    <w:p w:rsidR="00C905E0" w:rsidRPr="00A11CA1" w:rsidRDefault="00C905E0">
      <w:pPr>
        <w:spacing w:line="276" w:lineRule="auto"/>
        <w:jc w:val="both"/>
        <w:rPr>
          <w:sz w:val="24"/>
          <w:szCs w:val="24"/>
        </w:rPr>
      </w:pPr>
    </w:p>
    <w:p w:rsidR="00C905E0" w:rsidRDefault="00660BE6">
      <w:pPr>
        <w:spacing w:line="276" w:lineRule="auto"/>
        <w:ind w:firstLine="1418"/>
        <w:jc w:val="both"/>
        <w:rPr>
          <w:sz w:val="24"/>
          <w:szCs w:val="24"/>
        </w:rPr>
      </w:pPr>
      <w:r w:rsidRPr="00A11CA1">
        <w:rPr>
          <w:b/>
          <w:iCs/>
          <w:sz w:val="24"/>
          <w:szCs w:val="24"/>
        </w:rPr>
        <w:t>A PREFEITA DO MUNICÍPIO DE RIBEIRÃO GRANDE</w:t>
      </w:r>
      <w:r w:rsidRPr="00A11CA1">
        <w:rPr>
          <w:iCs/>
          <w:sz w:val="24"/>
          <w:szCs w:val="24"/>
        </w:rPr>
        <w:t>,</w:t>
      </w:r>
      <w:r w:rsidRPr="00A11CA1">
        <w:rPr>
          <w:sz w:val="24"/>
          <w:szCs w:val="24"/>
        </w:rPr>
        <w:t xml:space="preserve"> Estado de São Paulo, no uso de suas atribuições constitucionais e legais; e</w:t>
      </w:r>
    </w:p>
    <w:p w:rsidR="00A11CA1" w:rsidRPr="00A11CA1" w:rsidRDefault="00A11CA1">
      <w:pPr>
        <w:spacing w:line="276" w:lineRule="auto"/>
        <w:ind w:firstLine="1418"/>
        <w:jc w:val="both"/>
        <w:rPr>
          <w:sz w:val="24"/>
          <w:szCs w:val="24"/>
        </w:rPr>
      </w:pPr>
    </w:p>
    <w:p w:rsidR="00C905E0" w:rsidRPr="00A11CA1" w:rsidRDefault="00C905E0">
      <w:pPr>
        <w:spacing w:line="276" w:lineRule="auto"/>
        <w:jc w:val="both"/>
        <w:rPr>
          <w:sz w:val="24"/>
          <w:szCs w:val="24"/>
        </w:rPr>
      </w:pPr>
    </w:p>
    <w:p w:rsidR="00C905E0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sz w:val="24"/>
          <w:szCs w:val="24"/>
        </w:rPr>
        <w:tab/>
        <w:t xml:space="preserve">          CONSIDERANDO o teor do Decreto n.º 64.994/2020, do Governador do Estado de São Paulo, que instituiu o Plano São Paulo;</w:t>
      </w:r>
    </w:p>
    <w:p w:rsidR="00A11CA1" w:rsidRPr="00A11CA1" w:rsidRDefault="00A11CA1">
      <w:pPr>
        <w:spacing w:line="276" w:lineRule="auto"/>
        <w:jc w:val="both"/>
        <w:rPr>
          <w:sz w:val="24"/>
          <w:szCs w:val="24"/>
        </w:rPr>
      </w:pPr>
    </w:p>
    <w:p w:rsidR="00C905E0" w:rsidRPr="00A11CA1" w:rsidRDefault="00C905E0">
      <w:pPr>
        <w:spacing w:line="276" w:lineRule="auto"/>
        <w:jc w:val="both"/>
        <w:rPr>
          <w:sz w:val="24"/>
          <w:szCs w:val="24"/>
        </w:rPr>
      </w:pPr>
    </w:p>
    <w:p w:rsidR="00C905E0" w:rsidRPr="00A11CA1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sz w:val="24"/>
          <w:szCs w:val="24"/>
        </w:rPr>
        <w:tab/>
      </w:r>
      <w:r w:rsidRPr="00A11CA1">
        <w:rPr>
          <w:sz w:val="24"/>
          <w:szCs w:val="24"/>
        </w:rPr>
        <w:tab/>
        <w:t>CONSIDERANDO a necessidade de conter a dissem</w:t>
      </w:r>
      <w:r w:rsidRPr="00A11CA1">
        <w:rPr>
          <w:sz w:val="24"/>
          <w:szCs w:val="24"/>
        </w:rPr>
        <w:t>inação da</w:t>
      </w:r>
      <w:r w:rsidR="008509FD" w:rsidRPr="00A11CA1">
        <w:rPr>
          <w:sz w:val="24"/>
          <w:szCs w:val="24"/>
        </w:rPr>
        <w:t xml:space="preserve"> pandemia de </w:t>
      </w:r>
      <w:r w:rsidRPr="00A11CA1">
        <w:rPr>
          <w:sz w:val="24"/>
          <w:szCs w:val="24"/>
        </w:rPr>
        <w:t>COVID-19 e garantir o adequado funcionamento dos serviços de saúde.</w:t>
      </w:r>
    </w:p>
    <w:p w:rsidR="00C905E0" w:rsidRDefault="00C905E0">
      <w:pPr>
        <w:spacing w:line="276" w:lineRule="auto"/>
        <w:jc w:val="both"/>
        <w:rPr>
          <w:sz w:val="24"/>
          <w:szCs w:val="24"/>
        </w:rPr>
      </w:pPr>
    </w:p>
    <w:p w:rsidR="00A11CA1" w:rsidRPr="00A11CA1" w:rsidRDefault="00A11CA1">
      <w:pPr>
        <w:spacing w:line="276" w:lineRule="auto"/>
        <w:jc w:val="both"/>
        <w:rPr>
          <w:sz w:val="24"/>
          <w:szCs w:val="24"/>
        </w:rPr>
      </w:pPr>
    </w:p>
    <w:p w:rsidR="00C905E0" w:rsidRPr="00A11CA1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sz w:val="24"/>
          <w:szCs w:val="24"/>
        </w:rPr>
        <w:tab/>
        <w:t xml:space="preserve">           CONSIDERANDO o recente aumento do número de casos confirmados na cidade de Ribeirão Grande e cidades do seu entorno</w:t>
      </w:r>
      <w:r w:rsidR="008509FD" w:rsidRPr="00A11CA1">
        <w:rPr>
          <w:sz w:val="24"/>
          <w:szCs w:val="24"/>
        </w:rPr>
        <w:t>;</w:t>
      </w:r>
    </w:p>
    <w:p w:rsidR="008509FD" w:rsidRDefault="008509FD">
      <w:pPr>
        <w:spacing w:line="276" w:lineRule="auto"/>
        <w:jc w:val="both"/>
        <w:rPr>
          <w:sz w:val="24"/>
          <w:szCs w:val="24"/>
        </w:rPr>
      </w:pPr>
    </w:p>
    <w:p w:rsidR="00A11CA1" w:rsidRPr="00A11CA1" w:rsidRDefault="00A11CA1">
      <w:pPr>
        <w:spacing w:line="276" w:lineRule="auto"/>
        <w:jc w:val="both"/>
        <w:rPr>
          <w:sz w:val="24"/>
          <w:szCs w:val="24"/>
        </w:rPr>
      </w:pPr>
    </w:p>
    <w:p w:rsidR="008509FD" w:rsidRPr="00A11CA1" w:rsidRDefault="008509FD">
      <w:pPr>
        <w:spacing w:line="276" w:lineRule="auto"/>
        <w:jc w:val="both"/>
        <w:rPr>
          <w:sz w:val="24"/>
          <w:szCs w:val="24"/>
        </w:rPr>
      </w:pPr>
      <w:r w:rsidRPr="00A11CA1">
        <w:rPr>
          <w:sz w:val="24"/>
          <w:szCs w:val="24"/>
        </w:rPr>
        <w:tab/>
      </w:r>
      <w:r w:rsidRPr="00A11CA1">
        <w:rPr>
          <w:sz w:val="24"/>
          <w:szCs w:val="24"/>
        </w:rPr>
        <w:tab/>
        <w:t>CONSIDERANDO que até a presente data, o distanciamento social é um dos meios mais eficazes para controle da disseminação do vírus.</w:t>
      </w:r>
    </w:p>
    <w:p w:rsidR="00C905E0" w:rsidRDefault="00C905E0">
      <w:pPr>
        <w:spacing w:line="276" w:lineRule="auto"/>
        <w:jc w:val="both"/>
        <w:rPr>
          <w:sz w:val="24"/>
          <w:szCs w:val="24"/>
        </w:rPr>
      </w:pPr>
    </w:p>
    <w:p w:rsidR="00A11CA1" w:rsidRPr="00A11CA1" w:rsidRDefault="00A11CA1">
      <w:pPr>
        <w:spacing w:line="276" w:lineRule="auto"/>
        <w:jc w:val="both"/>
        <w:rPr>
          <w:sz w:val="24"/>
          <w:szCs w:val="24"/>
        </w:rPr>
      </w:pPr>
    </w:p>
    <w:p w:rsidR="00C905E0" w:rsidRPr="00A11CA1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rFonts w:eastAsia="Arial"/>
          <w:b/>
          <w:sz w:val="24"/>
          <w:szCs w:val="24"/>
        </w:rPr>
        <w:t xml:space="preserve">                   </w:t>
      </w:r>
      <w:r w:rsidRPr="00A11CA1">
        <w:rPr>
          <w:b/>
          <w:sz w:val="24"/>
          <w:szCs w:val="24"/>
        </w:rPr>
        <w:t>D E C R E T A:</w:t>
      </w:r>
    </w:p>
    <w:p w:rsidR="00C905E0" w:rsidRDefault="00C905E0">
      <w:pPr>
        <w:spacing w:line="276" w:lineRule="auto"/>
        <w:ind w:firstLine="1418"/>
        <w:jc w:val="both"/>
        <w:rPr>
          <w:b/>
          <w:sz w:val="24"/>
          <w:szCs w:val="24"/>
        </w:rPr>
      </w:pPr>
    </w:p>
    <w:p w:rsidR="00A11CA1" w:rsidRPr="00A11CA1" w:rsidRDefault="00A11CA1">
      <w:pPr>
        <w:spacing w:line="276" w:lineRule="auto"/>
        <w:ind w:firstLine="1418"/>
        <w:jc w:val="both"/>
        <w:rPr>
          <w:b/>
          <w:sz w:val="24"/>
          <w:szCs w:val="24"/>
        </w:rPr>
      </w:pPr>
    </w:p>
    <w:p w:rsidR="00C905E0" w:rsidRPr="00A11CA1" w:rsidRDefault="00660BE6" w:rsidP="008509FD">
      <w:pPr>
        <w:pStyle w:val="Corpodetexto"/>
        <w:spacing w:line="276" w:lineRule="auto"/>
        <w:rPr>
          <w:szCs w:val="24"/>
        </w:rPr>
      </w:pPr>
      <w:r w:rsidRPr="00A11CA1">
        <w:rPr>
          <w:rFonts w:eastAsia="Arial"/>
          <w:b/>
          <w:i w:val="0"/>
          <w:szCs w:val="24"/>
        </w:rPr>
        <w:t xml:space="preserve">           </w:t>
      </w:r>
      <w:r w:rsidRPr="00A11CA1">
        <w:rPr>
          <w:b/>
          <w:i w:val="0"/>
          <w:szCs w:val="24"/>
        </w:rPr>
        <w:t>A</w:t>
      </w:r>
      <w:r w:rsidRPr="00A11CA1">
        <w:rPr>
          <w:b/>
          <w:i w:val="0"/>
          <w:szCs w:val="24"/>
        </w:rPr>
        <w:t>rt. 1º</w:t>
      </w:r>
      <w:r w:rsidRPr="00A11CA1">
        <w:rPr>
          <w:i w:val="0"/>
          <w:szCs w:val="24"/>
        </w:rPr>
        <w:t xml:space="preserve"> - </w:t>
      </w:r>
      <w:r w:rsidR="008509FD" w:rsidRPr="00A11CA1">
        <w:rPr>
          <w:i w:val="0"/>
          <w:szCs w:val="24"/>
        </w:rPr>
        <w:t>Fica proibid</w:t>
      </w:r>
      <w:r>
        <w:rPr>
          <w:i w:val="0"/>
          <w:szCs w:val="24"/>
        </w:rPr>
        <w:t>o</w:t>
      </w:r>
      <w:r w:rsidR="008509FD" w:rsidRPr="00A11CA1">
        <w:rPr>
          <w:i w:val="0"/>
          <w:szCs w:val="24"/>
        </w:rPr>
        <w:t xml:space="preserve"> aos partidos políticos, agremiações e candidatos a realização</w:t>
      </w:r>
      <w:r w:rsidR="00B24A2C">
        <w:rPr>
          <w:i w:val="0"/>
          <w:szCs w:val="24"/>
        </w:rPr>
        <w:t xml:space="preserve"> de carreatas</w:t>
      </w:r>
      <w:r>
        <w:rPr>
          <w:i w:val="0"/>
          <w:szCs w:val="24"/>
        </w:rPr>
        <w:t>,</w:t>
      </w:r>
      <w:r w:rsidR="008509FD" w:rsidRPr="00A11CA1">
        <w:rPr>
          <w:i w:val="0"/>
          <w:szCs w:val="24"/>
        </w:rPr>
        <w:t xml:space="preserve"> comícios</w:t>
      </w:r>
      <w:r>
        <w:rPr>
          <w:i w:val="0"/>
          <w:szCs w:val="24"/>
        </w:rPr>
        <w:t>,</w:t>
      </w:r>
      <w:r w:rsidR="008509FD" w:rsidRPr="00A11CA1">
        <w:rPr>
          <w:i w:val="0"/>
          <w:szCs w:val="24"/>
        </w:rPr>
        <w:t xml:space="preserve"> e</w:t>
      </w:r>
      <w:r>
        <w:rPr>
          <w:i w:val="0"/>
          <w:szCs w:val="24"/>
        </w:rPr>
        <w:t xml:space="preserve"> qualquer tipo de</w:t>
      </w:r>
      <w:r w:rsidR="008509FD" w:rsidRPr="00A11CA1">
        <w:rPr>
          <w:i w:val="0"/>
          <w:szCs w:val="24"/>
        </w:rPr>
        <w:t xml:space="preserve"> aglomeraç</w:t>
      </w:r>
      <w:r>
        <w:rPr>
          <w:i w:val="0"/>
          <w:szCs w:val="24"/>
        </w:rPr>
        <w:t>ão</w:t>
      </w:r>
      <w:r w:rsidR="008509FD" w:rsidRPr="00A11CA1">
        <w:rPr>
          <w:i w:val="0"/>
          <w:szCs w:val="24"/>
        </w:rPr>
        <w:t xml:space="preserve"> em espaços públicos municipais, seja de uso comum ou especial, tais como praças, ginásios e prédios públicos.</w:t>
      </w:r>
    </w:p>
    <w:p w:rsidR="00C905E0" w:rsidRDefault="00C905E0">
      <w:pPr>
        <w:pStyle w:val="Corpodetexto"/>
        <w:spacing w:line="276" w:lineRule="auto"/>
        <w:rPr>
          <w:szCs w:val="24"/>
        </w:rPr>
      </w:pPr>
    </w:p>
    <w:p w:rsidR="00A11CA1" w:rsidRDefault="00A11CA1">
      <w:pPr>
        <w:pStyle w:val="Corpodetexto"/>
        <w:spacing w:line="276" w:lineRule="auto"/>
        <w:rPr>
          <w:szCs w:val="24"/>
        </w:rPr>
      </w:pPr>
    </w:p>
    <w:p w:rsidR="00A11CA1" w:rsidRPr="00A11CA1" w:rsidRDefault="00A11CA1">
      <w:pPr>
        <w:pStyle w:val="Corpodetexto"/>
        <w:spacing w:line="276" w:lineRule="auto"/>
        <w:rPr>
          <w:szCs w:val="24"/>
        </w:rPr>
      </w:pPr>
    </w:p>
    <w:p w:rsidR="007F4CA6" w:rsidRPr="00A11CA1" w:rsidRDefault="00660BE6" w:rsidP="007F4CA6">
      <w:pPr>
        <w:pStyle w:val="Corpodetexto"/>
        <w:spacing w:line="276" w:lineRule="auto"/>
        <w:rPr>
          <w:i w:val="0"/>
          <w:szCs w:val="24"/>
        </w:rPr>
      </w:pPr>
      <w:r w:rsidRPr="00A11CA1">
        <w:rPr>
          <w:szCs w:val="24"/>
        </w:rPr>
        <w:lastRenderedPageBreak/>
        <w:t xml:space="preserve">         </w:t>
      </w:r>
      <w:r w:rsidRPr="00A11CA1">
        <w:rPr>
          <w:szCs w:val="24"/>
        </w:rPr>
        <w:t xml:space="preserve">  </w:t>
      </w:r>
      <w:r w:rsidRPr="00A11CA1">
        <w:rPr>
          <w:b/>
          <w:i w:val="0"/>
          <w:szCs w:val="24"/>
        </w:rPr>
        <w:t>Art. 2º</w:t>
      </w:r>
      <w:r w:rsidRPr="00A11CA1">
        <w:rPr>
          <w:i w:val="0"/>
          <w:szCs w:val="24"/>
        </w:rPr>
        <w:t xml:space="preserve"> - </w:t>
      </w:r>
      <w:r w:rsidR="007F4CA6" w:rsidRPr="00A11CA1">
        <w:rPr>
          <w:i w:val="0"/>
          <w:szCs w:val="24"/>
        </w:rPr>
        <w:t xml:space="preserve">O descumprimento do disposto neste </w:t>
      </w:r>
      <w:r w:rsidR="007F4CA6" w:rsidRPr="00A11CA1">
        <w:rPr>
          <w:i w:val="0"/>
          <w:szCs w:val="24"/>
        </w:rPr>
        <w:t>decreto</w:t>
      </w:r>
      <w:r w:rsidR="007F4CA6" w:rsidRPr="00A11CA1">
        <w:rPr>
          <w:i w:val="0"/>
          <w:szCs w:val="24"/>
        </w:rPr>
        <w:t xml:space="preserve"> sujeitará o infrator</w:t>
      </w:r>
      <w:r w:rsidR="007F4CA6" w:rsidRPr="00A11CA1">
        <w:rPr>
          <w:i w:val="0"/>
          <w:szCs w:val="24"/>
        </w:rPr>
        <w:t xml:space="preserve"> ou responsável pelo evento,</w:t>
      </w:r>
      <w:r w:rsidR="007F4CA6" w:rsidRPr="00A11CA1">
        <w:rPr>
          <w:i w:val="0"/>
          <w:szCs w:val="24"/>
        </w:rPr>
        <w:t xml:space="preserve"> conforme o caso, às penas previstas </w:t>
      </w:r>
      <w:r w:rsidR="00A11CA1" w:rsidRPr="00A11CA1">
        <w:rPr>
          <w:i w:val="0"/>
          <w:szCs w:val="24"/>
        </w:rPr>
        <w:t>na</w:t>
      </w:r>
      <w:r w:rsidR="007F4CA6" w:rsidRPr="00A11CA1">
        <w:rPr>
          <w:i w:val="0"/>
          <w:szCs w:val="24"/>
        </w:rPr>
        <w:t xml:space="preserve"> Lei nº 10.083, de 23 de setembro de 1998 - Código Sanitário do Estado e Lei Municipal 1.126/2013, sem prejuízo do disposto nos artigos 268 e 330 do Código Penal.</w:t>
      </w:r>
    </w:p>
    <w:p w:rsidR="00C905E0" w:rsidRPr="00A11CA1" w:rsidRDefault="00C905E0" w:rsidP="007F4CA6">
      <w:pPr>
        <w:pStyle w:val="Corpodetexto"/>
        <w:spacing w:line="276" w:lineRule="auto"/>
        <w:rPr>
          <w:i w:val="0"/>
          <w:szCs w:val="24"/>
        </w:rPr>
      </w:pPr>
    </w:p>
    <w:p w:rsidR="00C905E0" w:rsidRPr="00A11CA1" w:rsidRDefault="00C905E0">
      <w:pPr>
        <w:spacing w:line="276" w:lineRule="auto"/>
        <w:jc w:val="both"/>
        <w:rPr>
          <w:sz w:val="24"/>
          <w:szCs w:val="24"/>
        </w:rPr>
      </w:pPr>
    </w:p>
    <w:p w:rsidR="00C905E0" w:rsidRPr="00A11CA1" w:rsidRDefault="00A11CA1" w:rsidP="00A11CA1">
      <w:pPr>
        <w:spacing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bookmarkStart w:id="0" w:name="_GoBack"/>
      <w:bookmarkEnd w:id="0"/>
      <w:r w:rsidR="00660BE6" w:rsidRPr="00A11CA1">
        <w:rPr>
          <w:b/>
          <w:sz w:val="24"/>
          <w:szCs w:val="24"/>
        </w:rPr>
        <w:t xml:space="preserve">Art. </w:t>
      </w:r>
      <w:r w:rsidR="00660BE6">
        <w:rPr>
          <w:b/>
          <w:sz w:val="24"/>
          <w:szCs w:val="24"/>
        </w:rPr>
        <w:t>3</w:t>
      </w:r>
      <w:r w:rsidR="00660BE6" w:rsidRPr="00A11CA1">
        <w:rPr>
          <w:b/>
          <w:sz w:val="24"/>
          <w:szCs w:val="24"/>
        </w:rPr>
        <w:t>.º</w:t>
      </w:r>
      <w:r w:rsidR="00660BE6" w:rsidRPr="00A11CA1">
        <w:rPr>
          <w:sz w:val="24"/>
          <w:szCs w:val="24"/>
        </w:rPr>
        <w:t xml:space="preserve"> </w:t>
      </w:r>
      <w:r w:rsidR="00660BE6" w:rsidRPr="00A11CA1">
        <w:rPr>
          <w:b/>
          <w:sz w:val="24"/>
          <w:szCs w:val="24"/>
        </w:rPr>
        <w:t>-</w:t>
      </w:r>
      <w:r w:rsidR="00660BE6" w:rsidRPr="00A11CA1">
        <w:rPr>
          <w:sz w:val="24"/>
          <w:szCs w:val="24"/>
        </w:rPr>
        <w:t xml:space="preserve"> Este decreto entra </w:t>
      </w:r>
      <w:r w:rsidR="00660BE6" w:rsidRPr="00A11CA1">
        <w:rPr>
          <w:sz w:val="24"/>
          <w:szCs w:val="24"/>
        </w:rPr>
        <w:t>em vigor na data de sua publicação</w:t>
      </w:r>
      <w:r w:rsidRPr="00A11CA1">
        <w:rPr>
          <w:sz w:val="24"/>
          <w:szCs w:val="24"/>
        </w:rPr>
        <w:t>.</w:t>
      </w:r>
    </w:p>
    <w:p w:rsidR="00C905E0" w:rsidRPr="00A11CA1" w:rsidRDefault="00C905E0">
      <w:pPr>
        <w:spacing w:line="276" w:lineRule="auto"/>
        <w:ind w:right="737" w:firstLine="1191"/>
        <w:jc w:val="both"/>
        <w:rPr>
          <w:sz w:val="24"/>
          <w:szCs w:val="24"/>
        </w:rPr>
      </w:pPr>
    </w:p>
    <w:p w:rsidR="00C905E0" w:rsidRDefault="00C905E0">
      <w:pPr>
        <w:spacing w:line="276" w:lineRule="auto"/>
        <w:ind w:right="737" w:firstLine="1191"/>
        <w:jc w:val="both"/>
        <w:rPr>
          <w:sz w:val="24"/>
          <w:szCs w:val="24"/>
        </w:rPr>
      </w:pPr>
    </w:p>
    <w:p w:rsidR="00A11CA1" w:rsidRPr="00A11CA1" w:rsidRDefault="00A11CA1">
      <w:pPr>
        <w:spacing w:line="276" w:lineRule="auto"/>
        <w:ind w:right="737" w:firstLine="1191"/>
        <w:jc w:val="both"/>
        <w:rPr>
          <w:sz w:val="24"/>
          <w:szCs w:val="24"/>
        </w:rPr>
      </w:pPr>
    </w:p>
    <w:p w:rsidR="00C905E0" w:rsidRPr="00A11CA1" w:rsidRDefault="00660BE6">
      <w:pPr>
        <w:spacing w:line="276" w:lineRule="auto"/>
        <w:jc w:val="both"/>
        <w:rPr>
          <w:sz w:val="24"/>
          <w:szCs w:val="24"/>
        </w:rPr>
      </w:pPr>
      <w:r w:rsidRPr="00A11CA1">
        <w:rPr>
          <w:rFonts w:eastAsia="Arial"/>
          <w:sz w:val="24"/>
          <w:szCs w:val="24"/>
        </w:rPr>
        <w:t xml:space="preserve">                     </w:t>
      </w:r>
      <w:r w:rsidRPr="00A11CA1">
        <w:rPr>
          <w:iCs/>
          <w:sz w:val="24"/>
          <w:szCs w:val="24"/>
        </w:rPr>
        <w:t>Gabinete da Prefeita, data supra.</w:t>
      </w:r>
    </w:p>
    <w:p w:rsidR="00C905E0" w:rsidRPr="00A11CA1" w:rsidRDefault="00C905E0">
      <w:pPr>
        <w:spacing w:line="276" w:lineRule="auto"/>
        <w:ind w:firstLine="1418"/>
        <w:jc w:val="both"/>
        <w:rPr>
          <w:sz w:val="24"/>
          <w:szCs w:val="24"/>
        </w:rPr>
      </w:pPr>
    </w:p>
    <w:p w:rsidR="00C905E0" w:rsidRDefault="00C905E0">
      <w:pPr>
        <w:tabs>
          <w:tab w:val="left" w:pos="1418"/>
        </w:tabs>
        <w:spacing w:line="276" w:lineRule="auto"/>
        <w:ind w:firstLine="1361"/>
        <w:jc w:val="both"/>
        <w:rPr>
          <w:sz w:val="24"/>
          <w:szCs w:val="24"/>
        </w:rPr>
      </w:pPr>
    </w:p>
    <w:p w:rsidR="00A11CA1" w:rsidRPr="00A11CA1" w:rsidRDefault="00A11CA1">
      <w:pPr>
        <w:tabs>
          <w:tab w:val="left" w:pos="1418"/>
        </w:tabs>
        <w:spacing w:line="276" w:lineRule="auto"/>
        <w:ind w:firstLine="1361"/>
        <w:jc w:val="both"/>
        <w:rPr>
          <w:sz w:val="24"/>
          <w:szCs w:val="24"/>
        </w:rPr>
      </w:pPr>
    </w:p>
    <w:p w:rsidR="00C905E0" w:rsidRPr="00A11CA1" w:rsidRDefault="00C905E0">
      <w:pPr>
        <w:tabs>
          <w:tab w:val="left" w:pos="1418"/>
        </w:tabs>
        <w:spacing w:line="276" w:lineRule="auto"/>
        <w:ind w:firstLine="1361"/>
        <w:jc w:val="both"/>
        <w:rPr>
          <w:sz w:val="24"/>
          <w:szCs w:val="24"/>
        </w:rPr>
      </w:pPr>
    </w:p>
    <w:p w:rsidR="007F4CA6" w:rsidRPr="00A11CA1" w:rsidRDefault="007F4CA6" w:rsidP="007F4CA6">
      <w:pPr>
        <w:jc w:val="center"/>
        <w:rPr>
          <w:b/>
          <w:sz w:val="24"/>
          <w:szCs w:val="24"/>
        </w:rPr>
      </w:pPr>
      <w:r w:rsidRPr="00A11CA1">
        <w:rPr>
          <w:b/>
          <w:sz w:val="24"/>
          <w:szCs w:val="24"/>
        </w:rPr>
        <w:t>ROSENILDA APARECIDA DA SILVA CRUZ</w:t>
      </w:r>
    </w:p>
    <w:p w:rsidR="007F4CA6" w:rsidRPr="00A11CA1" w:rsidRDefault="007F4CA6" w:rsidP="007F4CA6">
      <w:pPr>
        <w:jc w:val="center"/>
        <w:rPr>
          <w:b/>
          <w:sz w:val="24"/>
          <w:szCs w:val="24"/>
        </w:rPr>
      </w:pPr>
      <w:r w:rsidRPr="00A11CA1">
        <w:rPr>
          <w:b/>
          <w:sz w:val="24"/>
          <w:szCs w:val="24"/>
        </w:rPr>
        <w:t>PREFEITA MUNICIPAL</w:t>
      </w:r>
    </w:p>
    <w:p w:rsidR="00C905E0" w:rsidRPr="00A11CA1" w:rsidRDefault="00C905E0" w:rsidP="007F4CA6">
      <w:pPr>
        <w:spacing w:line="276" w:lineRule="auto"/>
        <w:rPr>
          <w:sz w:val="24"/>
          <w:szCs w:val="24"/>
        </w:rPr>
      </w:pPr>
    </w:p>
    <w:sectPr w:rsidR="00C905E0" w:rsidRPr="00A11CA1">
      <w:headerReference w:type="default" r:id="rId7"/>
      <w:pgSz w:w="11906" w:h="16838"/>
      <w:pgMar w:top="1417" w:right="1701" w:bottom="1417" w:left="1560" w:header="708" w:footer="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660BE6">
      <w:r>
        <w:separator/>
      </w:r>
    </w:p>
  </w:endnote>
  <w:endnote w:type="continuationSeparator" w:id="0">
    <w:p w:rsidR="00000000" w:rsidRDefault="00660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660BE6">
      <w:r>
        <w:separator/>
      </w:r>
    </w:p>
  </w:footnote>
  <w:footnote w:type="continuationSeparator" w:id="0">
    <w:p w:rsidR="00000000" w:rsidRDefault="00660B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tblInd w:w="-991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60"/>
      <w:gridCol w:w="8930"/>
    </w:tblGrid>
    <w:tr w:rsidR="00C905E0">
      <w:trPr>
        <w:trHeight w:val="1701"/>
      </w:trPr>
      <w:tc>
        <w:tcPr>
          <w:tcW w:w="1559" w:type="dxa"/>
          <w:tcBorders>
            <w:bottom w:val="double" w:sz="2" w:space="0" w:color="000000"/>
          </w:tcBorders>
          <w:shd w:val="clear" w:color="auto" w:fill="auto"/>
        </w:tcPr>
        <w:p w:rsidR="00C905E0" w:rsidRDefault="00660BE6">
          <w:pPr>
            <w:snapToGrid w:val="0"/>
            <w:jc w:val="center"/>
            <w:rPr>
              <w:i/>
              <w:color w:val="000000"/>
              <w:szCs w:val="36"/>
            </w:rPr>
          </w:pPr>
          <w:r>
            <w:rPr>
              <w:noProof/>
            </w:rPr>
            <w:drawing>
              <wp:inline distT="0" distB="0" distL="0" distR="0">
                <wp:extent cx="901700" cy="972820"/>
                <wp:effectExtent l="0" t="0" r="0" b="0"/>
                <wp:docPr id="1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59" t="-67" r="-59" b="-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700" cy="972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0" w:type="dxa"/>
          <w:tcBorders>
            <w:bottom w:val="double" w:sz="2" w:space="0" w:color="000000"/>
          </w:tcBorders>
          <w:shd w:val="clear" w:color="auto" w:fill="auto"/>
        </w:tcPr>
        <w:p w:rsidR="00C905E0" w:rsidRDefault="00C905E0">
          <w:pPr>
            <w:pStyle w:val="Ttulo2"/>
            <w:numPr>
              <w:ilvl w:val="1"/>
              <w:numId w:val="2"/>
            </w:numPr>
            <w:snapToGrid w:val="0"/>
            <w:rPr>
              <w:i/>
              <w:color w:val="000000"/>
              <w:szCs w:val="36"/>
            </w:rPr>
          </w:pPr>
        </w:p>
        <w:p w:rsidR="00C905E0" w:rsidRDefault="00660BE6">
          <w:pPr>
            <w:pStyle w:val="Ttulo2"/>
            <w:numPr>
              <w:ilvl w:val="0"/>
              <w:numId w:val="0"/>
            </w:numPr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 w:rsidR="00C905E0" w:rsidRDefault="00660BE6">
          <w:pPr>
            <w:pStyle w:val="Ttulo1"/>
            <w:numPr>
              <w:ilvl w:val="0"/>
              <w:numId w:val="0"/>
            </w:numPr>
            <w:ind w:left="432"/>
            <w:jc w:val="left"/>
          </w:pPr>
          <w:r>
            <w:rPr>
              <w:rFonts w:eastAsia="Arial"/>
              <w:color w:val="000000"/>
              <w:sz w:val="24"/>
              <w:szCs w:val="24"/>
            </w:rPr>
            <w:t xml:space="preserve">                                        </w:t>
          </w:r>
          <w:r>
            <w:rPr>
              <w:color w:val="000000"/>
              <w:sz w:val="24"/>
              <w:szCs w:val="24"/>
            </w:rPr>
            <w:t>Estado de São Paulo</w:t>
          </w:r>
        </w:p>
        <w:p w:rsidR="00C905E0" w:rsidRDefault="00C905E0">
          <w:pPr>
            <w:rPr>
              <w:i/>
              <w:color w:val="000000"/>
              <w:sz w:val="24"/>
              <w:szCs w:val="24"/>
            </w:rPr>
          </w:pPr>
        </w:p>
        <w:p w:rsidR="00C905E0" w:rsidRDefault="00C905E0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:rsidR="00C905E0" w:rsidRDefault="00C905E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DE468D"/>
    <w:multiLevelType w:val="multilevel"/>
    <w:tmpl w:val="B6FA305A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E506201"/>
    <w:multiLevelType w:val="multilevel"/>
    <w:tmpl w:val="FF92260A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5E0"/>
    <w:rsid w:val="003B4A51"/>
    <w:rsid w:val="00660BE6"/>
    <w:rsid w:val="007F4CA6"/>
    <w:rsid w:val="008509FD"/>
    <w:rsid w:val="00A11CA1"/>
    <w:rsid w:val="00B24A2C"/>
    <w:rsid w:val="00C9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8524F"/>
  <w15:docId w15:val="{69A5E198-D97C-4C69-A458-3C9C61024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17E3"/>
    <w:pPr>
      <w:suppressAutoHyphens/>
    </w:pPr>
    <w:rPr>
      <w:rFonts w:ascii="Arial" w:eastAsia="Times New Roman" w:hAnsi="Arial" w:cs="Arial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BD17E3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BD17E3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BD17E3"/>
  </w:style>
  <w:style w:type="character" w:customStyle="1" w:styleId="RodapChar">
    <w:name w:val="Rodapé Char"/>
    <w:basedOn w:val="Fontepargpadro"/>
    <w:link w:val="Rodap"/>
    <w:uiPriority w:val="99"/>
    <w:qFormat/>
    <w:rsid w:val="00BD17E3"/>
  </w:style>
  <w:style w:type="character" w:customStyle="1" w:styleId="Ttulo1Char">
    <w:name w:val="Título 1 Char"/>
    <w:basedOn w:val="Fontepargpadro"/>
    <w:link w:val="Ttulo1"/>
    <w:qFormat/>
    <w:rsid w:val="00BD17E3"/>
    <w:rPr>
      <w:rFonts w:ascii="Arial" w:eastAsia="Times New Roman" w:hAnsi="Arial" w:cs="Arial"/>
      <w:b/>
      <w:szCs w:val="20"/>
      <w:lang w:eastAsia="zh-CN"/>
    </w:rPr>
  </w:style>
  <w:style w:type="character" w:customStyle="1" w:styleId="Ttulo2Char">
    <w:name w:val="Título 2 Char"/>
    <w:basedOn w:val="Fontepargpadro"/>
    <w:link w:val="Ttulo2"/>
    <w:qFormat/>
    <w:rsid w:val="00BD17E3"/>
    <w:rPr>
      <w:rFonts w:ascii="Arial" w:eastAsia="Times New Roman" w:hAnsi="Arial" w:cs="Arial"/>
      <w:sz w:val="36"/>
      <w:szCs w:val="20"/>
      <w:lang w:eastAsia="zh-CN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BD17E3"/>
    <w:rPr>
      <w:rFonts w:ascii="Segoe UI" w:hAnsi="Segoe UI" w:cs="Segoe UI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qFormat/>
    <w:rsid w:val="00BD17E3"/>
    <w:rPr>
      <w:rFonts w:ascii="Arial" w:eastAsia="Times New Roman" w:hAnsi="Arial" w:cs="Arial"/>
      <w:i/>
      <w:sz w:val="24"/>
      <w:szCs w:val="20"/>
      <w:lang w:eastAsia="zh-CN"/>
    </w:rPr>
  </w:style>
  <w:style w:type="character" w:customStyle="1" w:styleId="LinkdaInternet">
    <w:name w:val="Link da Internet"/>
    <w:basedOn w:val="Fontepargpadro"/>
    <w:uiPriority w:val="99"/>
    <w:unhideWhenUsed/>
    <w:rsid w:val="009452F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9452F1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rsid w:val="00BD17E3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nhideWhenUsed/>
    <w:rsid w:val="00BD17E3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D17E3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BD17E3"/>
    <w:pPr>
      <w:suppressAutoHyphens w:val="0"/>
    </w:pPr>
    <w:rPr>
      <w:rFonts w:ascii="Segoe UI" w:eastAsiaTheme="minorHAns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253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dc:description/>
  <cp:lastModifiedBy>Usuário</cp:lastModifiedBy>
  <cp:revision>4</cp:revision>
  <cp:lastPrinted>2020-09-25T15:00:00Z</cp:lastPrinted>
  <dcterms:created xsi:type="dcterms:W3CDTF">2020-09-25T14:34:00Z</dcterms:created>
  <dcterms:modified xsi:type="dcterms:W3CDTF">2020-09-25T15:13:00Z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